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22" w:rsidRPr="00940D0A" w:rsidRDefault="00AF2922" w:rsidP="00AF292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0D0A"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</w:t>
      </w:r>
      <w:r w:rsidR="00E835E3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Стоматологический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E835E3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центр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Чароит</w:t>
      </w:r>
      <w:proofErr w:type="spellEnd"/>
      <w:r w:rsidRPr="00940D0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»</w:t>
      </w:r>
    </w:p>
    <w:p w:rsidR="00E835E3" w:rsidRDefault="00AF2922" w:rsidP="00AF2922">
      <w:pPr>
        <w:jc w:val="center"/>
        <w:rPr>
          <w:rFonts w:ascii="Times New Roman" w:hAnsi="Times New Roman"/>
          <w:sz w:val="22"/>
          <w:szCs w:val="22"/>
        </w:rPr>
      </w:pPr>
      <w:r w:rsidRPr="000E061B">
        <w:rPr>
          <w:rFonts w:ascii="Times New Roman" w:hAnsi="Times New Roman"/>
          <w:sz w:val="22"/>
          <w:szCs w:val="22"/>
        </w:rPr>
        <w:t>Адрес: 6140</w:t>
      </w:r>
      <w:r w:rsidR="00E835E3">
        <w:rPr>
          <w:rFonts w:ascii="Times New Roman" w:hAnsi="Times New Roman"/>
          <w:sz w:val="22"/>
          <w:szCs w:val="22"/>
        </w:rPr>
        <w:t>39</w:t>
      </w:r>
      <w:r w:rsidRPr="000E061B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061B">
        <w:rPr>
          <w:rFonts w:ascii="Times New Roman" w:hAnsi="Times New Roman"/>
          <w:sz w:val="22"/>
          <w:szCs w:val="22"/>
        </w:rPr>
        <w:t xml:space="preserve">Пермь, ул. </w:t>
      </w:r>
      <w:r w:rsidR="00E835E3">
        <w:rPr>
          <w:rFonts w:ascii="Times New Roman" w:hAnsi="Times New Roman"/>
          <w:sz w:val="22"/>
          <w:szCs w:val="22"/>
        </w:rPr>
        <w:t>Революции</w:t>
      </w:r>
      <w:r w:rsidRPr="000E061B">
        <w:rPr>
          <w:rFonts w:ascii="Times New Roman" w:hAnsi="Times New Roman"/>
          <w:sz w:val="22"/>
          <w:szCs w:val="22"/>
        </w:rPr>
        <w:t xml:space="preserve">, </w:t>
      </w:r>
      <w:r w:rsidR="00E835E3">
        <w:rPr>
          <w:rFonts w:ascii="Times New Roman" w:hAnsi="Times New Roman"/>
          <w:sz w:val="22"/>
          <w:szCs w:val="22"/>
        </w:rPr>
        <w:t>24, блок А, офис 1</w:t>
      </w:r>
      <w:r w:rsidRPr="000E061B">
        <w:rPr>
          <w:rFonts w:ascii="Times New Roman" w:hAnsi="Times New Roman"/>
          <w:sz w:val="22"/>
          <w:szCs w:val="22"/>
        </w:rPr>
        <w:t xml:space="preserve">. </w:t>
      </w:r>
    </w:p>
    <w:p w:rsidR="00AF2922" w:rsidRPr="000E061B" w:rsidRDefault="00AF2922" w:rsidP="00AF2922">
      <w:pPr>
        <w:jc w:val="center"/>
        <w:rPr>
          <w:rFonts w:ascii="Times New Roman" w:hAnsi="Times New Roman"/>
          <w:sz w:val="22"/>
          <w:szCs w:val="22"/>
        </w:rPr>
      </w:pPr>
      <w:r w:rsidRPr="000E061B">
        <w:rPr>
          <w:rFonts w:ascii="Times New Roman" w:hAnsi="Times New Roman"/>
          <w:sz w:val="22"/>
          <w:szCs w:val="22"/>
        </w:rPr>
        <w:t xml:space="preserve">ОГРН </w:t>
      </w:r>
      <w:r w:rsidR="00E835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1185958009335</w:t>
      </w:r>
      <w:r w:rsidRPr="000E061B">
        <w:rPr>
          <w:color w:val="000000"/>
          <w:sz w:val="22"/>
          <w:szCs w:val="22"/>
          <w:shd w:val="clear" w:color="auto" w:fill="FFFFFF"/>
        </w:rPr>
        <w:t xml:space="preserve"> </w:t>
      </w:r>
      <w:r w:rsidRPr="000E061B">
        <w:rPr>
          <w:rFonts w:ascii="Times New Roman" w:hAnsi="Times New Roman"/>
          <w:sz w:val="22"/>
          <w:szCs w:val="22"/>
        </w:rPr>
        <w:t xml:space="preserve">ИНН </w:t>
      </w:r>
      <w:r w:rsidR="00E835E3">
        <w:rPr>
          <w:rFonts w:ascii="Times New Roman" w:hAnsi="Times New Roman"/>
          <w:sz w:val="22"/>
          <w:szCs w:val="22"/>
        </w:rPr>
        <w:t>5904360976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061B">
        <w:rPr>
          <w:rFonts w:ascii="Times New Roman" w:hAnsi="Times New Roman"/>
          <w:sz w:val="22"/>
          <w:szCs w:val="22"/>
        </w:rPr>
        <w:t>КПП 590</w:t>
      </w:r>
      <w:r w:rsidR="00E835E3">
        <w:rPr>
          <w:rFonts w:ascii="Times New Roman" w:hAnsi="Times New Roman"/>
          <w:sz w:val="22"/>
          <w:szCs w:val="22"/>
        </w:rPr>
        <w:t>4</w:t>
      </w:r>
      <w:r w:rsidRPr="000E061B">
        <w:rPr>
          <w:rFonts w:ascii="Times New Roman" w:hAnsi="Times New Roman"/>
          <w:sz w:val="22"/>
          <w:szCs w:val="22"/>
        </w:rPr>
        <w:t>01001</w:t>
      </w:r>
    </w:p>
    <w:p w:rsidR="00AF2922" w:rsidRPr="002173B7" w:rsidRDefault="00AF2922" w:rsidP="00AF29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УТВЕРЖДАЮ:</w:t>
      </w:r>
    </w:p>
    <w:p w:rsidR="00AF2922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«___» _______________ 20__ года</w:t>
      </w:r>
    </w:p>
    <w:p w:rsidR="00AF2922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Директор</w:t>
      </w:r>
    </w:p>
    <w:p w:rsidR="00AF2922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______________  /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Чарушин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А.Н.</w:t>
      </w:r>
    </w:p>
    <w:p w:rsidR="000B475F" w:rsidRDefault="000B475F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0B475F" w:rsidRDefault="000B475F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55641" w:rsidRDefault="00155641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55641" w:rsidRDefault="00155641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554266" w:rsidRPr="002173B7" w:rsidRDefault="00554266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ПОЛОЖЕНИЕ</w:t>
      </w:r>
    </w:p>
    <w:p w:rsidR="00FA65F3" w:rsidRPr="002173B7" w:rsidRDefault="00F24ED0" w:rsidP="00F24ED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ОБ УСЛОВИЯХ, ПОРЯДКЕ, ФОРМЕ ПРЕДОСТАВЛЕНИЯ ПЛАТНЫХ МЕДИЦИНСКИХ УСЛУГ В </w:t>
      </w:r>
      <w:r w:rsidR="006A65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ООО «</w:t>
      </w:r>
      <w:r w:rsidR="00E835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СТОМАТОЛОГИЧЕСКИЙ</w:t>
      </w:r>
      <w:r w:rsidR="00AF29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835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ЦЕНТР</w:t>
      </w:r>
      <w:r w:rsidR="00AF29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«ЧАРОИТ</w:t>
      </w:r>
      <w:r w:rsidR="006A65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И ПОРЯДКЕ ИХ ОПЛАТЫ</w:t>
      </w:r>
    </w:p>
    <w:p w:rsidR="00FA65F3" w:rsidRDefault="00FA65F3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B475F" w:rsidRDefault="000B475F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55641" w:rsidRPr="002173B7" w:rsidRDefault="00155641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66E29" w:rsidRPr="002173B7" w:rsidRDefault="00554266" w:rsidP="00554266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ОБЩИЕ ПОЛОЖЕНИЯ</w:t>
      </w:r>
    </w:p>
    <w:p w:rsidR="00554266" w:rsidRPr="002173B7" w:rsidRDefault="00554266" w:rsidP="00554266">
      <w:pPr>
        <w:pStyle w:val="a9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</w:p>
    <w:p w:rsidR="00F66E29" w:rsidRPr="002173B7" w:rsidRDefault="003C46C7" w:rsidP="00F24ED0">
      <w:pPr>
        <w:numPr>
          <w:ilvl w:val="0"/>
          <w:numId w:val="1"/>
        </w:numPr>
        <w:shd w:val="clear" w:color="auto" w:fill="FFFFFF"/>
        <w:tabs>
          <w:tab w:val="left" w:pos="426"/>
          <w:tab w:val="left" w:pos="122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Настоящее Положение разработано в соответствии с Гражданским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кодексом Российской Федерации, 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Федеральным законом от 21.11.2011 № 323-ФЗ «Об основах охраны здоровья граждан в Российской Федерации»,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Законом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Российской Федерации от </w:t>
      </w:r>
      <w:proofErr w:type="gramStart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07.02.1992  №</w:t>
      </w:r>
      <w:proofErr w:type="gramEnd"/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2300-1  «О защите  прав  потребителей»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 (далее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Правила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F66E29" w:rsidRPr="002173B7" w:rsidRDefault="003C46C7" w:rsidP="00F24ED0">
      <w:pPr>
        <w:pStyle w:val="a9"/>
        <w:numPr>
          <w:ilvl w:val="1"/>
          <w:numId w:val="7"/>
        </w:numPr>
        <w:shd w:val="clear" w:color="auto" w:fill="FFFFFF"/>
        <w:tabs>
          <w:tab w:val="left" w:pos="426"/>
          <w:tab w:val="left" w:pos="122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Настоящее Положение </w:t>
      </w:r>
      <w:r w:rsidR="00F24ED0" w:rsidRPr="002173B7">
        <w:rPr>
          <w:rFonts w:ascii="Times New Roman" w:hAnsi="Times New Roman" w:cs="Times New Roman"/>
          <w:sz w:val="22"/>
          <w:szCs w:val="22"/>
        </w:rPr>
        <w:t xml:space="preserve">определяют порядок и условия предоставления </w:t>
      </w:r>
      <w:r w:rsidR="00F24ED0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гражданам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платных медицинских услуг 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ООО «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Стоматологический</w:t>
      </w:r>
      <w:r w:rsidR="00AF29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AF29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«</w:t>
      </w:r>
      <w:proofErr w:type="spellStart"/>
      <w:r w:rsidR="00AF2922">
        <w:rPr>
          <w:rFonts w:ascii="Times New Roman" w:eastAsia="Times New Roman" w:hAnsi="Times New Roman" w:cs="Times New Roman"/>
          <w:color w:val="000000"/>
          <w:sz w:val="22"/>
          <w:szCs w:val="22"/>
        </w:rPr>
        <w:t>Чароит</w:t>
      </w:r>
      <w:proofErr w:type="spellEnd"/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(далее 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– «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1.3. Для целей настоящего Положения используются следующие основные понятия: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- «платные медицинские услуги» - медицинские услуги</w:t>
      </w:r>
      <w:r w:rsidR="00151CF5">
        <w:rPr>
          <w:rFonts w:ascii="Times New Roman" w:hAnsi="Times New Roman" w:cs="Times New Roman"/>
          <w:sz w:val="22"/>
          <w:szCs w:val="22"/>
        </w:rPr>
        <w:t xml:space="preserve"> (работы)</w:t>
      </w:r>
      <w:r w:rsidRPr="002173B7">
        <w:rPr>
          <w:rFonts w:ascii="Times New Roman" w:hAnsi="Times New Roman" w:cs="Times New Roman"/>
          <w:sz w:val="22"/>
          <w:szCs w:val="22"/>
        </w:rPr>
        <w:t>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</w:t>
      </w:r>
      <w:r w:rsidR="006A65FC">
        <w:rPr>
          <w:rFonts w:ascii="Times New Roman" w:hAnsi="Times New Roman" w:cs="Times New Roman"/>
          <w:sz w:val="22"/>
          <w:szCs w:val="22"/>
        </w:rPr>
        <w:t>льного медицинского страхования;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 xml:space="preserve">- «потребитель» - физическое лицо, имеющее намерение получить либо получающее платные медицинские услуги лично </w:t>
      </w:r>
      <w:r w:rsidR="006A65FC">
        <w:rPr>
          <w:rFonts w:ascii="Times New Roman" w:hAnsi="Times New Roman" w:cs="Times New Roman"/>
          <w:sz w:val="22"/>
          <w:szCs w:val="22"/>
        </w:rPr>
        <w:t xml:space="preserve">на основании и </w:t>
      </w:r>
      <w:r w:rsidRPr="002173B7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A65FC">
        <w:rPr>
          <w:rFonts w:ascii="Times New Roman" w:hAnsi="Times New Roman" w:cs="Times New Roman"/>
          <w:sz w:val="22"/>
          <w:szCs w:val="22"/>
        </w:rPr>
        <w:t>д</w:t>
      </w:r>
      <w:r w:rsidRPr="002173B7">
        <w:rPr>
          <w:rFonts w:ascii="Times New Roman" w:hAnsi="Times New Roman" w:cs="Times New Roman"/>
          <w:sz w:val="22"/>
          <w:szCs w:val="22"/>
        </w:rPr>
        <w:t>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 xml:space="preserve">- 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</w:t>
      </w:r>
      <w:r w:rsidR="00155641">
        <w:rPr>
          <w:rFonts w:ascii="Times New Roman" w:hAnsi="Times New Roman" w:cs="Times New Roman"/>
          <w:sz w:val="22"/>
          <w:szCs w:val="22"/>
        </w:rPr>
        <w:t>д</w:t>
      </w:r>
      <w:r w:rsidRPr="002173B7">
        <w:rPr>
          <w:rFonts w:ascii="Times New Roman" w:hAnsi="Times New Roman" w:cs="Times New Roman"/>
          <w:sz w:val="22"/>
          <w:szCs w:val="22"/>
        </w:rPr>
        <w:t>оговором в пользу потребителя;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 xml:space="preserve">- «исполнитель» -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Pr="002173B7">
        <w:rPr>
          <w:rFonts w:ascii="Times New Roman" w:hAnsi="Times New Roman" w:cs="Times New Roman"/>
          <w:sz w:val="22"/>
          <w:szCs w:val="22"/>
        </w:rPr>
        <w:t>.</w:t>
      </w:r>
    </w:p>
    <w:p w:rsidR="00F24ED0" w:rsidRPr="002173B7" w:rsidRDefault="00F24ED0" w:rsidP="00F24ED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1.</w:t>
      </w:r>
      <w:r w:rsidR="006A65FC">
        <w:rPr>
          <w:rFonts w:ascii="Times New Roman" w:hAnsi="Times New Roman" w:cs="Times New Roman"/>
          <w:sz w:val="22"/>
          <w:szCs w:val="22"/>
        </w:rPr>
        <w:t>4</w:t>
      </w:r>
      <w:r w:rsidRPr="002173B7">
        <w:rPr>
          <w:rFonts w:ascii="Times New Roman" w:hAnsi="Times New Roman" w:cs="Times New Roman"/>
          <w:sz w:val="22"/>
          <w:szCs w:val="22"/>
        </w:rPr>
        <w:t xml:space="preserve">. Требования к платным медицинским услугам, в том числе к их объему и срокам оказания, определяются по соглашению сторон </w:t>
      </w:r>
      <w:r w:rsidR="00155641">
        <w:rPr>
          <w:rFonts w:ascii="Times New Roman" w:hAnsi="Times New Roman" w:cs="Times New Roman"/>
          <w:sz w:val="22"/>
          <w:szCs w:val="22"/>
        </w:rPr>
        <w:t>д</w:t>
      </w:r>
      <w:r w:rsidRPr="002173B7">
        <w:rPr>
          <w:rFonts w:ascii="Times New Roman" w:hAnsi="Times New Roman" w:cs="Times New Roman"/>
          <w:sz w:val="22"/>
          <w:szCs w:val="22"/>
        </w:rPr>
        <w:t xml:space="preserve">оговора. </w:t>
      </w:r>
    </w:p>
    <w:p w:rsidR="00F24ED0" w:rsidRPr="002173B7" w:rsidRDefault="00F24ED0" w:rsidP="00F24ED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1</w:t>
      </w:r>
      <w:r w:rsidR="006A65FC">
        <w:rPr>
          <w:rFonts w:ascii="Times New Roman" w:hAnsi="Times New Roman" w:cs="Times New Roman"/>
          <w:sz w:val="22"/>
          <w:szCs w:val="22"/>
        </w:rPr>
        <w:t>.5</w:t>
      </w:r>
      <w:r w:rsidRPr="002173B7">
        <w:rPr>
          <w:rFonts w:ascii="Times New Roman" w:hAnsi="Times New Roman" w:cs="Times New Roman"/>
          <w:sz w:val="22"/>
          <w:szCs w:val="22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A65FC" w:rsidRDefault="006A65FC" w:rsidP="006A65FC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Клиникой</w:t>
      </w:r>
      <w:r w:rsidRPr="002173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2173B7">
        <w:rPr>
          <w:rFonts w:ascii="Times New Roman" w:hAnsi="Times New Roman" w:cs="Times New Roman"/>
          <w:sz w:val="22"/>
          <w:szCs w:val="22"/>
        </w:rPr>
        <w:t xml:space="preserve"> осуществляется оказания гражданам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оказание медицинских услуг.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35E3" w:rsidRPr="00E835E3">
        <w:rPr>
          <w:rFonts w:ascii="Times New Roman" w:hAnsi="Times New Roman" w:cs="Times New Roman"/>
          <w:b/>
          <w:sz w:val="22"/>
          <w:szCs w:val="22"/>
        </w:rPr>
        <w:t xml:space="preserve">Центр </w:t>
      </w:r>
      <w:r w:rsidRPr="00D34965">
        <w:rPr>
          <w:rFonts w:ascii="Times New Roman" w:hAnsi="Times New Roman" w:cs="Times New Roman"/>
          <w:b/>
          <w:sz w:val="22"/>
          <w:szCs w:val="22"/>
        </w:rPr>
        <w:t>не работает в системе ОМС и оказывает медицинские услуги исключительно на платной основе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65FC" w:rsidRPr="002173B7" w:rsidRDefault="00E835E3" w:rsidP="006A65FC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="006A65FC">
        <w:rPr>
          <w:rFonts w:ascii="Times New Roman" w:hAnsi="Times New Roman" w:cs="Times New Roman"/>
          <w:sz w:val="22"/>
          <w:szCs w:val="22"/>
        </w:rPr>
        <w:t>нформирует потребителя (заказчика) о возможности получения</w:t>
      </w:r>
      <w:r w:rsidR="006A65FC" w:rsidRPr="002173B7">
        <w:rPr>
          <w:rFonts w:ascii="Times New Roman" w:hAnsi="Times New Roman" w:cs="Times New Roman"/>
          <w:sz w:val="22"/>
          <w:szCs w:val="22"/>
        </w:rPr>
        <w:t xml:space="preserve"> гражданам</w:t>
      </w:r>
      <w:r w:rsidR="006A65FC">
        <w:rPr>
          <w:rFonts w:ascii="Times New Roman" w:hAnsi="Times New Roman" w:cs="Times New Roman"/>
          <w:sz w:val="22"/>
          <w:szCs w:val="22"/>
        </w:rPr>
        <w:t>и</w:t>
      </w:r>
      <w:r w:rsidR="006A65FC" w:rsidRPr="002173B7">
        <w:rPr>
          <w:rFonts w:ascii="Times New Roman" w:hAnsi="Times New Roman" w:cs="Times New Roman"/>
          <w:sz w:val="22"/>
          <w:szCs w:val="22"/>
        </w:rPr>
        <w:t xml:space="preserve">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оказание медицинских услуг</w:t>
      </w:r>
      <w:r w:rsidR="006A65FC">
        <w:rPr>
          <w:rFonts w:ascii="Times New Roman" w:hAnsi="Times New Roman" w:cs="Times New Roman"/>
          <w:sz w:val="22"/>
          <w:szCs w:val="22"/>
        </w:rPr>
        <w:t xml:space="preserve"> в иных медицинских организациях, работающих в системе ОМС</w:t>
      </w:r>
      <w:r w:rsidR="006A65FC" w:rsidRPr="002173B7">
        <w:rPr>
          <w:rFonts w:ascii="Times New Roman" w:hAnsi="Times New Roman" w:cs="Times New Roman"/>
          <w:sz w:val="22"/>
          <w:szCs w:val="22"/>
        </w:rPr>
        <w:t>.</w:t>
      </w:r>
    </w:p>
    <w:p w:rsidR="003C46C7" w:rsidRDefault="003C46C7" w:rsidP="005542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F2922" w:rsidRPr="002173B7" w:rsidRDefault="00AF2922" w:rsidP="005542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F66E29" w:rsidRPr="002173B7" w:rsidRDefault="00E87ADD" w:rsidP="00E87ADD">
      <w:pPr>
        <w:pStyle w:val="a9"/>
        <w:numPr>
          <w:ilvl w:val="0"/>
          <w:numId w:val="7"/>
        </w:numPr>
        <w:shd w:val="clear" w:color="auto" w:fill="FFFFFF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ВИДЫ ПЛАТНЫХ УСЛУГ</w:t>
      </w:r>
    </w:p>
    <w:p w:rsidR="00E87ADD" w:rsidRPr="002173B7" w:rsidRDefault="00E87ADD" w:rsidP="00E87ADD">
      <w:pPr>
        <w:pStyle w:val="a9"/>
        <w:shd w:val="clear" w:color="auto" w:fill="FFFFFF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F66E29" w:rsidRPr="002173B7" w:rsidRDefault="003C46C7" w:rsidP="00554266">
      <w:pPr>
        <w:shd w:val="clear" w:color="auto" w:fill="FFFFFF"/>
        <w:tabs>
          <w:tab w:val="left" w:pos="121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2.1.</w:t>
      </w:r>
      <w:r w:rsidR="00E87ADD" w:rsidRPr="002173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оказываются платные медицинские услуги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(работы)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услуги 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(работы)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не медицинского характера</w:t>
      </w:r>
      <w:r w:rsidR="002173B7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предоставляемые дополнительно при оказании медицинской помощи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(далее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совместно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«П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латные услуги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F66E29" w:rsidRPr="002173B7" w:rsidRDefault="003C46C7" w:rsidP="00554266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2.2.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Платные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медицинские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редоставляются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 основании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перечня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(работ)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ляющих медицинскую деятельность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 указанных в лицензии на осуществление медицинской деятельности.</w:t>
      </w:r>
    </w:p>
    <w:p w:rsidR="00F66E29" w:rsidRDefault="003C46C7" w:rsidP="00554266">
      <w:pPr>
        <w:shd w:val="clear" w:color="auto" w:fill="FFFFFF"/>
        <w:tabs>
          <w:tab w:val="left" w:pos="1291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2.3.</w:t>
      </w:r>
      <w:r w:rsidR="00695E8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Платные услуги оказываются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="00695E8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прейскурантом, утвержденным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директором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установленном порядке.</w:t>
      </w:r>
    </w:p>
    <w:p w:rsidR="000B475F" w:rsidRPr="002173B7" w:rsidRDefault="000B475F" w:rsidP="00554266">
      <w:pPr>
        <w:shd w:val="clear" w:color="auto" w:fill="FFFFFF"/>
        <w:tabs>
          <w:tab w:val="left" w:pos="1291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66E29" w:rsidRPr="002173B7" w:rsidRDefault="002173B7" w:rsidP="002173B7">
      <w:pPr>
        <w:pStyle w:val="a9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УСЛОВИЯ ПРЕДОСТАВЛЕНИЯ ПЛАТНЫХ УСЛУГ</w:t>
      </w:r>
    </w:p>
    <w:p w:rsidR="002173B7" w:rsidRPr="002173B7" w:rsidRDefault="002173B7" w:rsidP="002173B7">
      <w:pPr>
        <w:pStyle w:val="a9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6A65FC" w:rsidP="006A65FC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3.1.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предоставляет потребителям 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(или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заказчикам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платны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х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услуг посредством размещения на сайте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информационно-телекоммуникационной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сети «Интернет»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также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 информационных стендах (стойках)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информацию, содержащую сведения, предусмотренные п.11 Правил.</w:t>
      </w:r>
    </w:p>
    <w:p w:rsidR="00AD5D9D" w:rsidRPr="002173B7" w:rsidRDefault="006A65FC" w:rsidP="006A65FC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3.2. 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требованию потребителя 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(или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предоставляет для ознакомления документы, указанные в п.13 Правил.</w:t>
      </w:r>
    </w:p>
    <w:p w:rsidR="00AD5D9D" w:rsidRPr="006C4D28" w:rsidRDefault="006A65FC" w:rsidP="006A65FC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3.3. </w:t>
      </w:r>
      <w:r w:rsidR="0074370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 заключения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говора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письменной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форме уведомляет потребителя (заказчика) о том, что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несоблюдение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указаний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(рекомендаций) исполнителя (медицинского работника, предоставляющего платную медицинскую услугу), в том числе назн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аченного режима лечения, могут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снизить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качество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предоставляемой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платной медицинской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услуги, повлечь за собой невозможность ее завершения в срок или отрицательно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сказаться на состоянии здоровья потребителя.</w:t>
      </w:r>
    </w:p>
    <w:p w:rsidR="006C4D28" w:rsidRPr="006C4D28" w:rsidRDefault="006C4D28" w:rsidP="006C4D28">
      <w:pPr>
        <w:jc w:val="both"/>
        <w:rPr>
          <w:rFonts w:ascii="Times New Roman" w:hAnsi="Times New Roman" w:cs="Times New Roman"/>
          <w:sz w:val="22"/>
          <w:szCs w:val="22"/>
        </w:rPr>
      </w:pPr>
      <w:r w:rsidRPr="006C4D28">
        <w:rPr>
          <w:rFonts w:ascii="Times New Roman" w:hAnsi="Times New Roman" w:cs="Times New Roman"/>
          <w:sz w:val="22"/>
          <w:szCs w:val="22"/>
        </w:rPr>
        <w:t>3.</w:t>
      </w:r>
      <w:r w:rsidR="006A65FC">
        <w:rPr>
          <w:rFonts w:ascii="Times New Roman" w:hAnsi="Times New Roman" w:cs="Times New Roman"/>
          <w:sz w:val="22"/>
          <w:szCs w:val="22"/>
        </w:rPr>
        <w:t>4</w:t>
      </w:r>
      <w:r w:rsidRPr="006C4D28">
        <w:rPr>
          <w:rFonts w:ascii="Times New Roman" w:hAnsi="Times New Roman" w:cs="Times New Roman"/>
          <w:sz w:val="22"/>
          <w:szCs w:val="22"/>
        </w:rPr>
        <w:t>.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695E8D" w:rsidRPr="002173B7" w:rsidRDefault="00695E8D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D5D9D" w:rsidRPr="002B311F" w:rsidRDefault="002B311F" w:rsidP="002B311F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ind w:left="0"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B31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ПОРЯДОК ЗАКЛЮЧЕНИЯ ДОГОВОРА И ОПЛАТЫ ПЛАТНЫХ МЕДИЦИНСКИХ УСЛУГ</w:t>
      </w:r>
    </w:p>
    <w:p w:rsidR="002B311F" w:rsidRPr="002B311F" w:rsidRDefault="002B311F" w:rsidP="002B311F">
      <w:pPr>
        <w:pStyle w:val="a9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AD5D9D" w:rsidP="00554266">
      <w:pPr>
        <w:shd w:val="clear" w:color="auto" w:fill="FFFFFF"/>
        <w:tabs>
          <w:tab w:val="left" w:pos="15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4.1.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При заключении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потребителю (заказчику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</w:t>
      </w:r>
      <w:r w:rsidR="0074370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без взимания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платы в рамках программы государственных гарантий бесплатного оказания гражданам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медицинской 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>помощи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территориальной программы государственных гарантий бесплатного оказания гражданам медицинской помощи.</w:t>
      </w:r>
    </w:p>
    <w:p w:rsidR="00AD5D9D" w:rsidRPr="002173B7" w:rsidRDefault="00AD5D9D" w:rsidP="00554266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4.2.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При заключении договора по требованию потребителя и (или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 ему (им) должна предоставляться в доступной форме информация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 платных медицинских услугах, содержащая следующие сведения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D5D9D" w:rsidRPr="002173B7" w:rsidRDefault="00AD5D9D" w:rsidP="00554266">
      <w:pPr>
        <w:shd w:val="clear" w:color="auto" w:fill="FFFFFF"/>
        <w:tabs>
          <w:tab w:val="left" w:pos="9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а)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порядки оказания медицинской помощи и стандарты медицинской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помощи, применяемые при предоставлении платных медицинских услуг;</w:t>
      </w:r>
    </w:p>
    <w:p w:rsidR="00AD5D9D" w:rsidRPr="002173B7" w:rsidRDefault="00AD5D9D" w:rsidP="00554266">
      <w:pPr>
        <w:shd w:val="clear" w:color="auto" w:fill="FFFFFF"/>
        <w:tabs>
          <w:tab w:val="left" w:pos="1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б)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 конкретном медицинском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работнике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предоставляющем соответствующую платную медицинскую услугу о его профессиональном образовании и квалификации;</w:t>
      </w:r>
    </w:p>
    <w:p w:rsidR="00AD5D9D" w:rsidRPr="002173B7" w:rsidRDefault="00AD5D9D" w:rsidP="00554266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 методах оказания медицинской помощи, связанных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ними рисках, возможных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видах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медицинского вмешательства, и последствиях и ожидаемых результатах оказания медицинской помощи;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г) другие сведения, относящиеся к предмету договора.</w:t>
      </w:r>
    </w:p>
    <w:p w:rsidR="00AD5D9D" w:rsidRPr="002173B7" w:rsidRDefault="00AD5D9D" w:rsidP="00554266">
      <w:pPr>
        <w:shd w:val="clear" w:color="auto" w:fill="FFFFFF"/>
        <w:tabs>
          <w:tab w:val="left" w:pos="146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4.3.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заключается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потребителем или заказчиком и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письменной форме.</w:t>
      </w:r>
    </w:p>
    <w:p w:rsidR="00AD5D9D" w:rsidRPr="002173B7" w:rsidRDefault="00AD5D9D" w:rsidP="00554266">
      <w:p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4.4.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 должен содержать:</w:t>
      </w:r>
    </w:p>
    <w:p w:rsidR="00AD5D9D" w:rsidRPr="002173B7" w:rsidRDefault="00AD5D9D" w:rsidP="006B735E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а)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 о Клинике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наименование, адрес места 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ахождения, данные документа, 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одтверждающего факт внесения сведений об Учреждении в Единый государственный реестр юридических лиц, с указанием органа, осуществляющего государственную регистрацию;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лицензией, наименование, адрес места нахождения и телефон выдавшего ее лицензирующего органа;</w:t>
      </w:r>
    </w:p>
    <w:p w:rsidR="00AD5D9D" w:rsidRPr="002173B7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фамилию, имя и отчество (если имеется), адрес места жительства 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телефон потребителя (законного представителя потребителя);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фамилию, имя и отчество (если имеется), адрес места жительства и телефон заказчика - физического лица;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наименование и адрес места нахождения заказчика - юридического лица;</w:t>
      </w:r>
    </w:p>
    <w:p w:rsidR="00AD5D9D" w:rsidRPr="002173B7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перечень платных медицинских услуг, предоставляемых в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соответствии с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оговором;</w:t>
      </w:r>
    </w:p>
    <w:p w:rsidR="00AD5D9D" w:rsidRPr="00151CF5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г)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стоимость платных медицинских услуг, сроки и порядок их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оплаты;</w:t>
      </w:r>
    </w:p>
    <w:p w:rsidR="00AD5D9D" w:rsidRPr="002173B7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д)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условия и сроки предоставления платных медицинских услуг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D5D9D" w:rsidRPr="002173B7" w:rsidRDefault="00AD5D9D" w:rsidP="00554266">
      <w:pPr>
        <w:shd w:val="clear" w:color="auto" w:fill="FFFFFF"/>
        <w:tabs>
          <w:tab w:val="left" w:pos="11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е)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должность, фамилию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имя, отчество (если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имеется) лица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заключающего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 от имени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и его подпись, фамилию, имя,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отчество (если имеется) потребителя (заказчика) и его подпись. В случае если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является юридическим лицом, указывается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должность лица,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заключающего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 от имени заказчика;</w:t>
      </w:r>
    </w:p>
    <w:p w:rsidR="00AD5D9D" w:rsidRPr="002173B7" w:rsidRDefault="00AD5D9D" w:rsidP="00554266">
      <w:pPr>
        <w:shd w:val="clear" w:color="auto" w:fill="FFFFFF"/>
        <w:tabs>
          <w:tab w:val="left" w:pos="9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ж)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ответственность сторон за невыполнение условий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оговора;</w:t>
      </w:r>
    </w:p>
    <w:p w:rsidR="00AD5D9D" w:rsidRPr="002173B7" w:rsidRDefault="00AD5D9D" w:rsidP="00554266">
      <w:pPr>
        <w:shd w:val="clear" w:color="auto" w:fill="FFFFFF"/>
        <w:tabs>
          <w:tab w:val="left" w:pos="9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порядок изменения и расторжения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и) иные условия, определяемые по соглашению сторон.</w:t>
      </w:r>
    </w:p>
    <w:p w:rsidR="00AD5D9D" w:rsidRPr="002173B7" w:rsidRDefault="00AD5D9D" w:rsidP="00554266">
      <w:pPr>
        <w:numPr>
          <w:ilvl w:val="0"/>
          <w:numId w:val="4"/>
        </w:num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 составляется в 3 экземплярах, один из которых находится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второй 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заказчика, третий - у потребителя. В случае если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 заключается потребителем и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он составляется в 2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экземплярах.</w:t>
      </w:r>
    </w:p>
    <w:p w:rsidR="00AD5D9D" w:rsidRPr="002173B7" w:rsidRDefault="00AD5D9D" w:rsidP="006B735E">
      <w:pPr>
        <w:numPr>
          <w:ilvl w:val="0"/>
          <w:numId w:val="4"/>
        </w:num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 предоставление платных медицинских услуг может быть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составлена смета. Ее составление по требованию потребителя (заказчика)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является обязательным, при этом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она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является неотъемлемой частью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оговора.</w:t>
      </w:r>
    </w:p>
    <w:p w:rsidR="00AD5D9D" w:rsidRPr="00CB79C9" w:rsidRDefault="00AD5D9D" w:rsidP="00CB79C9">
      <w:pPr>
        <w:numPr>
          <w:ilvl w:val="0"/>
          <w:numId w:val="4"/>
        </w:numPr>
        <w:shd w:val="clear" w:color="auto" w:fill="FFFFFF"/>
        <w:tabs>
          <w:tab w:val="left" w:pos="709"/>
          <w:tab w:val="left" w:pos="1176"/>
        </w:tabs>
        <w:ind w:left="19" w:hanging="19"/>
        <w:jc w:val="both"/>
        <w:rPr>
          <w:rFonts w:ascii="Times New Roman" w:hAnsi="Times New Roman" w:cs="Times New Roman"/>
          <w:sz w:val="22"/>
          <w:szCs w:val="22"/>
        </w:rPr>
      </w:pP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если при предоставлении платных медицинских услуг</w:t>
      </w:r>
      <w:r w:rsidR="006B735E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требуется предоставление на    возмездной</w:t>
      </w:r>
      <w:r w:rsidR="006B735E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основе дополнительных</w:t>
      </w:r>
      <w:r w:rsidR="006B735E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медицинских услуг, не предусмотренных договором,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обязан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предупредить об этом потребителя (заказчика).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Без согласия потребителя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(заказчика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не вправе предоставлять дополнительные медицинские услуги на возмездной основе.</w:t>
      </w:r>
    </w:p>
    <w:p w:rsidR="00AD5D9D" w:rsidRPr="002173B7" w:rsidRDefault="00AD5D9D" w:rsidP="006B735E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4.8.</w:t>
      </w:r>
      <w:r w:rsidR="00CB79C9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если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предоставлении платных медицинских услуг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потребуется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предоставление    дополнительных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 экстренным показаниям для устранения угрозы жизни потребителя при внезапных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острых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Федеральным законом   «Об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основах охраны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здоровья граждан в Российской Федерации».</w:t>
      </w:r>
    </w:p>
    <w:p w:rsidR="00AD5D9D" w:rsidRPr="002173B7" w:rsidRDefault="00AD5D9D" w:rsidP="006B735E">
      <w:pPr>
        <w:shd w:val="clear" w:color="auto" w:fill="FFFFFF"/>
        <w:tabs>
          <w:tab w:val="left" w:pos="12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4.9.</w:t>
      </w:r>
      <w:r w:rsidR="00CB79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случае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отказа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теля после заключения договора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 получения медицинских услуг (работ) договор расторгается.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информирует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потребителя (заказчика) о расторжении договора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 инициативе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потребителя, при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этом потребитель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(заказчик)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оплачивает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Клинике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фактически понесенные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расходы, связанные с исполнением обязательств по договору.</w:t>
      </w:r>
    </w:p>
    <w:p w:rsidR="00AD5D9D" w:rsidRPr="002173B7" w:rsidRDefault="00AD5D9D" w:rsidP="006B735E">
      <w:pPr>
        <w:shd w:val="clear" w:color="auto" w:fill="FFFFFF"/>
        <w:tabs>
          <w:tab w:val="left" w:pos="146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4.10.</w:t>
      </w:r>
      <w:r w:rsidR="00CB79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Потребитель (заказчик) обязан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оплатить предоставленную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медицинскую услугу (работу) в сроки и в порядке, которые определены 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оговором.</w:t>
      </w:r>
    </w:p>
    <w:p w:rsidR="00AD5D9D" w:rsidRPr="002173B7" w:rsidRDefault="00AD5D9D" w:rsidP="006B735E">
      <w:p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4.11.</w:t>
      </w:r>
      <w:r w:rsidR="00CB79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Потребителю (заказчику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законодательством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выдается документ, подтверждающий произведенную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оплату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предоставленных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 (работ) (контрольно-кассовый чек, квитанция или иной бланк строгой отчетности (документ установленного образца).</w:t>
      </w:r>
    </w:p>
    <w:p w:rsidR="00AD5D9D" w:rsidRDefault="00AD5D9D" w:rsidP="006B735E">
      <w:pPr>
        <w:shd w:val="clear" w:color="auto" w:fill="FFFFFF"/>
        <w:tabs>
          <w:tab w:val="left" w:pos="128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4.12.</w:t>
      </w:r>
      <w:r w:rsidR="00CB79C9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после исполнения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 выдаются потребителю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(законному представителю потребителя) медицинские документы (копии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документов, выписки из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    документов), отражающие состояние его здоровья после получения платных медицинских услуг (работ).</w:t>
      </w:r>
    </w:p>
    <w:p w:rsidR="006B735E" w:rsidRDefault="006B735E" w:rsidP="00554266">
      <w:pPr>
        <w:shd w:val="clear" w:color="auto" w:fill="FFFFFF"/>
        <w:tabs>
          <w:tab w:val="left" w:pos="128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D5D9D" w:rsidRPr="00CB79C9" w:rsidRDefault="00CB79C9" w:rsidP="00CB79C9">
      <w:pPr>
        <w:pStyle w:val="a9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B79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ПОРЯДОК ПРЕДОСТАВЛЕНИЯ ПЛАТНЫХ МЕДИЦИНСКИХ УСЛУГ</w:t>
      </w:r>
    </w:p>
    <w:p w:rsidR="00CB79C9" w:rsidRPr="00CB79C9" w:rsidRDefault="00CB79C9" w:rsidP="00CB79C9">
      <w:pPr>
        <w:pStyle w:val="a9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 xml:space="preserve">5.1.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предоставляет платные медицинские услуги</w:t>
      </w:r>
      <w:r w:rsidR="001168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качество которых должно соответствовать условиям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оговора, а при отсутствии в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оговоре условий об их качестве - требованиям, предъявляемым к услугам соответствующего вида.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 соответствовать этим требованиям.</w:t>
      </w:r>
    </w:p>
    <w:p w:rsidR="00AD5D9D" w:rsidRPr="002173B7" w:rsidRDefault="00AD5D9D" w:rsidP="00554266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5.2.</w:t>
      </w:r>
      <w:r w:rsidR="0011689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Платные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медицинские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предоставляются при наличии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информированного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добровольного     согласия потребителя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(законного представителя потребителя), данного в порядке, установленном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законодательством Российской Федерации об охране здоровья граждан.</w:t>
      </w:r>
    </w:p>
    <w:p w:rsidR="00AD5D9D" w:rsidRPr="002173B7" w:rsidRDefault="00AD5D9D" w:rsidP="00554266">
      <w:pPr>
        <w:shd w:val="clear" w:color="auto" w:fill="FFFFFF"/>
        <w:tabs>
          <w:tab w:val="left" w:pos="16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5.3.</w:t>
      </w:r>
      <w:r w:rsidR="00417507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предоставляет потребителю (законному представителю потребителя) по его требованию и в доступной для него форме информацию:</w:t>
      </w:r>
    </w:p>
    <w:p w:rsidR="00AD5D9D" w:rsidRPr="002173B7" w:rsidRDefault="00417507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D5D9D" w:rsidRDefault="00417507" w:rsidP="0055426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 используемых при предоставлении платных медицинских </w:t>
      </w:r>
      <w:bookmarkStart w:id="0" w:name="_GoBack"/>
      <w:bookmarkEnd w:id="0"/>
      <w:r w:rsidR="0074370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="007437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лекарственных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препаратах и медицинских </w:t>
      </w:r>
      <w:r w:rsidR="00AD5D9D" w:rsidRP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изделиях, </w:t>
      </w:r>
      <w:r w:rsidR="00AD5D9D" w:rsidRPr="0041750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в </w:t>
      </w:r>
      <w:r w:rsidR="00AD5D9D" w:rsidRP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числе о сроках их годности (гарантийных сроках), показания (противопоказаниях) к применению.</w:t>
      </w:r>
    </w:p>
    <w:p w:rsidR="00AD5D9D" w:rsidRDefault="00AD5D9D" w:rsidP="00554266">
      <w:pPr>
        <w:shd w:val="clear" w:color="auto" w:fill="FFFFFF"/>
        <w:tabs>
          <w:tab w:val="left" w:pos="124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5.4.</w:t>
      </w:r>
      <w:r w:rsidR="00417507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обязан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оказании платных медицинских услуг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соблюдать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установленные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аконодательством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 Федерации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требования к оформлению и ведению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медицинской 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окументации и учетных и отчетных статистических форм, порядку и срокам их представления.</w:t>
      </w:r>
    </w:p>
    <w:p w:rsidR="006C4D28" w:rsidRDefault="006C4D28" w:rsidP="00554266">
      <w:pPr>
        <w:shd w:val="clear" w:color="auto" w:fill="FFFFFF"/>
        <w:tabs>
          <w:tab w:val="left" w:pos="124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5641" w:rsidRDefault="00155641" w:rsidP="00554266">
      <w:pPr>
        <w:shd w:val="clear" w:color="auto" w:fill="FFFFFF"/>
        <w:tabs>
          <w:tab w:val="left" w:pos="124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D5D9D" w:rsidRPr="000B475F" w:rsidRDefault="000B475F" w:rsidP="000B475F">
      <w:pPr>
        <w:pStyle w:val="a9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B47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ОТВЕТСТВЕННОСТЬ </w:t>
      </w:r>
      <w:r w:rsidR="006A65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КЛИНИКИ</w:t>
      </w:r>
      <w:r w:rsidRPr="000B47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И КОНТРОЛЬ ЗА ПРЕДОСТАВЛЕНИЕМ ПЛАТНЫХ МЕДИЦИНСКИХ УСЛУГ</w:t>
      </w:r>
    </w:p>
    <w:p w:rsidR="000B475F" w:rsidRPr="000B475F" w:rsidRDefault="000B475F" w:rsidP="000B475F">
      <w:pPr>
        <w:pStyle w:val="a9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AD5D9D" w:rsidP="00151CF5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116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 неисполнение либо ненадлежащее исполнение обязательств по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оговору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35E3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</w:t>
      </w:r>
      <w:r w:rsidR="00E835E3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несет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тветственность, предусмотренную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законодательством Российской Федерации.</w:t>
      </w:r>
    </w:p>
    <w:p w:rsidR="00AD5D9D" w:rsidRPr="000B475F" w:rsidRDefault="00AD5D9D" w:rsidP="00151CF5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11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Вред, причиненный жизни или здоровью пациента в результате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предоставления некачественной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платной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медицинской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подлежит возмещению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законодательством Российской Федерации.</w:t>
      </w:r>
    </w:p>
    <w:p w:rsidR="000B475F" w:rsidRPr="00151CF5" w:rsidRDefault="00151CF5" w:rsidP="00151CF5">
      <w:pPr>
        <w:pStyle w:val="a9"/>
        <w:numPr>
          <w:ilvl w:val="1"/>
          <w:numId w:val="8"/>
        </w:numPr>
        <w:shd w:val="clear" w:color="auto" w:fill="FFFFFF"/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Контроль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за соблюдением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его Положения и Правил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в рамках установленных полномочий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D5D9D" w:rsidRDefault="00AD5D9D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475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Федеральная служба по надзору в сфере защиты прав потребителей и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475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благополучия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475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человека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Роспотребнадзор</w:t>
      </w:r>
      <w:proofErr w:type="spellEnd"/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:rsidR="000B475F" w:rsidRPr="000B475F" w:rsidRDefault="000B475F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Министерство здравоохранения Пермского края;</w:t>
      </w:r>
    </w:p>
    <w:p w:rsidR="00151CF5" w:rsidRDefault="000B475F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- Росздравнадзор.</w:t>
      </w:r>
    </w:p>
    <w:p w:rsidR="00AD5D9D" w:rsidRPr="002173B7" w:rsidRDefault="00151CF5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6.4.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рамках внутреннего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контроля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качества и безопасности медицинской деятельности контроль за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оказанием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платных медицинских услуг осуществляют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ответственные лица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назначенные приказом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директора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D5D9D" w:rsidRPr="002173B7" w:rsidRDefault="00AD5D9D" w:rsidP="000B475F">
      <w:pPr>
        <w:shd w:val="clear" w:color="auto" w:fill="FFFFFF"/>
        <w:tabs>
          <w:tab w:val="left" w:pos="567"/>
          <w:tab w:val="left" w:pos="121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D5D9D" w:rsidRPr="002173B7" w:rsidSect="00695E8D">
      <w:footerReference w:type="default" r:id="rId8"/>
      <w:type w:val="continuous"/>
      <w:pgSz w:w="11909" w:h="16834"/>
      <w:pgMar w:top="709" w:right="852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55" w:rsidRDefault="00877E55" w:rsidP="00554266">
      <w:r>
        <w:separator/>
      </w:r>
    </w:p>
  </w:endnote>
  <w:endnote w:type="continuationSeparator" w:id="0">
    <w:p w:rsidR="00877E55" w:rsidRDefault="00877E55" w:rsidP="0055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7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475F" w:rsidRDefault="000B475F">
        <w:pPr>
          <w:pStyle w:val="a7"/>
          <w:jc w:val="center"/>
        </w:pPr>
      </w:p>
      <w:p w:rsidR="000B475F" w:rsidRPr="000B475F" w:rsidRDefault="00B06290">
        <w:pPr>
          <w:pStyle w:val="a7"/>
          <w:jc w:val="center"/>
          <w:rPr>
            <w:rFonts w:ascii="Times New Roman" w:hAnsi="Times New Roman" w:cs="Times New Roman"/>
          </w:rPr>
        </w:pPr>
        <w:r w:rsidRPr="000B475F">
          <w:rPr>
            <w:rFonts w:ascii="Times New Roman" w:hAnsi="Times New Roman" w:cs="Times New Roman"/>
          </w:rPr>
          <w:fldChar w:fldCharType="begin"/>
        </w:r>
        <w:r w:rsidR="000B475F" w:rsidRPr="000B475F">
          <w:rPr>
            <w:rFonts w:ascii="Times New Roman" w:hAnsi="Times New Roman" w:cs="Times New Roman"/>
          </w:rPr>
          <w:instrText xml:space="preserve"> PAGE   \* MERGEFORMAT </w:instrText>
        </w:r>
        <w:r w:rsidRPr="000B475F">
          <w:rPr>
            <w:rFonts w:ascii="Times New Roman" w:hAnsi="Times New Roman" w:cs="Times New Roman"/>
          </w:rPr>
          <w:fldChar w:fldCharType="separate"/>
        </w:r>
        <w:r w:rsidR="0074370F">
          <w:rPr>
            <w:rFonts w:ascii="Times New Roman" w:hAnsi="Times New Roman" w:cs="Times New Roman"/>
            <w:noProof/>
          </w:rPr>
          <w:t>4</w:t>
        </w:r>
        <w:r w:rsidRPr="000B47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55" w:rsidRDefault="00877E55" w:rsidP="00554266">
      <w:r>
        <w:separator/>
      </w:r>
    </w:p>
  </w:footnote>
  <w:footnote w:type="continuationSeparator" w:id="0">
    <w:p w:rsidR="00877E55" w:rsidRDefault="00877E55" w:rsidP="0055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A1E"/>
    <w:multiLevelType w:val="singleLevel"/>
    <w:tmpl w:val="6374D8B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873305"/>
    <w:multiLevelType w:val="multilevel"/>
    <w:tmpl w:val="11CC02B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8213D17"/>
    <w:multiLevelType w:val="multilevel"/>
    <w:tmpl w:val="3F90EC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F3DC6"/>
    <w:multiLevelType w:val="singleLevel"/>
    <w:tmpl w:val="9F46A764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A81EA2"/>
    <w:multiLevelType w:val="singleLevel"/>
    <w:tmpl w:val="E0444C1E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943749"/>
    <w:multiLevelType w:val="singleLevel"/>
    <w:tmpl w:val="56EE6664"/>
    <w:lvl w:ilvl="0">
      <w:start w:val="5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25613DB"/>
    <w:multiLevelType w:val="singleLevel"/>
    <w:tmpl w:val="BCB268AA"/>
    <w:lvl w:ilvl="0">
      <w:start w:val="3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3A12E9"/>
    <w:multiLevelType w:val="singleLevel"/>
    <w:tmpl w:val="B610374E"/>
    <w:lvl w:ilvl="0">
      <w:start w:val="3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3"/>
    <w:rsid w:val="000B475F"/>
    <w:rsid w:val="0011689F"/>
    <w:rsid w:val="0012717A"/>
    <w:rsid w:val="00151CF5"/>
    <w:rsid w:val="00155641"/>
    <w:rsid w:val="002173B7"/>
    <w:rsid w:val="002306E7"/>
    <w:rsid w:val="002B311F"/>
    <w:rsid w:val="002C3559"/>
    <w:rsid w:val="0038446F"/>
    <w:rsid w:val="003C46C7"/>
    <w:rsid w:val="00417507"/>
    <w:rsid w:val="0043536C"/>
    <w:rsid w:val="004641C7"/>
    <w:rsid w:val="004A7915"/>
    <w:rsid w:val="00554266"/>
    <w:rsid w:val="00623F64"/>
    <w:rsid w:val="00625854"/>
    <w:rsid w:val="00626FEC"/>
    <w:rsid w:val="00695E8D"/>
    <w:rsid w:val="006A65FC"/>
    <w:rsid w:val="006B735E"/>
    <w:rsid w:val="006C4D28"/>
    <w:rsid w:val="00730E47"/>
    <w:rsid w:val="0074370F"/>
    <w:rsid w:val="00877E55"/>
    <w:rsid w:val="00897ED0"/>
    <w:rsid w:val="00AD5D9D"/>
    <w:rsid w:val="00AF2922"/>
    <w:rsid w:val="00B06290"/>
    <w:rsid w:val="00B41DEE"/>
    <w:rsid w:val="00CB79C9"/>
    <w:rsid w:val="00D34965"/>
    <w:rsid w:val="00E835E3"/>
    <w:rsid w:val="00E87ADD"/>
    <w:rsid w:val="00EF4503"/>
    <w:rsid w:val="00F24ED0"/>
    <w:rsid w:val="00F66E29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71EF0"/>
  <w15:docId w15:val="{2EB31BFA-454E-48DA-8959-4F5AB6C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4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26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266"/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54266"/>
    <w:pPr>
      <w:ind w:left="720"/>
      <w:contextualSpacing/>
    </w:pPr>
  </w:style>
  <w:style w:type="paragraph" w:styleId="2">
    <w:name w:val="Body Text Indent 2"/>
    <w:basedOn w:val="a"/>
    <w:link w:val="20"/>
    <w:rsid w:val="00FA65F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20">
    <w:name w:val="Основной текст с отступом 2 Знак"/>
    <w:basedOn w:val="a0"/>
    <w:link w:val="2"/>
    <w:rsid w:val="00FA65F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6A6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A65F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9831-98FA-4B7B-9E1E-17BB495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секретарьгсп</dc:creator>
  <cp:lastModifiedBy>Коротков Никита</cp:lastModifiedBy>
  <cp:revision>3</cp:revision>
  <dcterms:created xsi:type="dcterms:W3CDTF">2018-10-11T08:19:00Z</dcterms:created>
  <dcterms:modified xsi:type="dcterms:W3CDTF">2018-10-11T08:19:00Z</dcterms:modified>
</cp:coreProperties>
</file>